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E0" w:rsidRDefault="00976288">
      <w:r>
        <w:t>Diesel Fuel Maintenance System</w:t>
      </w:r>
      <w:r w:rsidR="008703F6">
        <w:t xml:space="preserve"> - Skid</w:t>
      </w:r>
    </w:p>
    <w:p w:rsidR="00495584" w:rsidRDefault="00306C07" w:rsidP="00495584">
      <w:pPr>
        <w:pStyle w:val="ListParagraph"/>
        <w:numPr>
          <w:ilvl w:val="0"/>
          <w:numId w:val="1"/>
        </w:numPr>
        <w:ind w:left="540" w:hanging="540"/>
      </w:pPr>
      <w:r>
        <w:t>Provide a fuel oil maintenance s</w:t>
      </w:r>
      <w:r w:rsidR="00303E5E">
        <w:t xml:space="preserve">ystem that will automatically </w:t>
      </w:r>
      <w:r>
        <w:t xml:space="preserve">circulate and filter </w:t>
      </w:r>
      <w:r w:rsidR="00B514EA">
        <w:t>___</w:t>
      </w:r>
      <w:r w:rsidR="00303E5E">
        <w:t xml:space="preserve"> </w:t>
      </w:r>
      <w:proofErr w:type="spellStart"/>
      <w:r>
        <w:t>gph</w:t>
      </w:r>
      <w:proofErr w:type="spellEnd"/>
      <w:r>
        <w:t xml:space="preserve"> of diesel fuel to obtain a final effluent particulate of less than </w:t>
      </w:r>
      <w:r w:rsidR="00B514EA">
        <w:t>10</w:t>
      </w:r>
      <w:r>
        <w:t xml:space="preserve"> microns and water removal </w:t>
      </w:r>
      <w:r w:rsidR="00991D67">
        <w:t>rated to 10 microns</w:t>
      </w:r>
      <w:r>
        <w:t xml:space="preserve">.   </w:t>
      </w:r>
      <w:r w:rsidR="00C3245C">
        <w:t xml:space="preserve">The system shall be completely piped and wired with minimal field connections required.  </w:t>
      </w:r>
      <w:r>
        <w:t>The system will be fully automatic with programmable settings to allow the operator to select the start time</w:t>
      </w:r>
      <w:r w:rsidR="00085894">
        <w:t>s</w:t>
      </w:r>
      <w:r>
        <w:t xml:space="preserve">, frequency, and duration.  </w:t>
      </w:r>
    </w:p>
    <w:p w:rsidR="00495584" w:rsidRDefault="00495584" w:rsidP="00495584">
      <w:pPr>
        <w:pStyle w:val="ListParagraph"/>
        <w:numPr>
          <w:ilvl w:val="0"/>
          <w:numId w:val="1"/>
        </w:numPr>
        <w:ind w:left="540" w:hanging="540"/>
      </w:pPr>
      <w:r>
        <w:t>Major system components</w:t>
      </w:r>
    </w:p>
    <w:p w:rsidR="00495584" w:rsidRDefault="002870DE" w:rsidP="00495584">
      <w:pPr>
        <w:pStyle w:val="ListParagraph"/>
        <w:numPr>
          <w:ilvl w:val="1"/>
          <w:numId w:val="1"/>
        </w:numPr>
      </w:pPr>
      <w:r>
        <w:t xml:space="preserve">Filtration </w:t>
      </w:r>
      <w:r w:rsidR="002902B7">
        <w:t>p</w:t>
      </w:r>
      <w:r>
        <w:t>ump</w:t>
      </w:r>
      <w:r w:rsidR="00A158A6">
        <w:t xml:space="preserve"> shall be an industrial duty </w:t>
      </w:r>
      <w:r w:rsidR="00085894">
        <w:t>gear pump with</w:t>
      </w:r>
      <w:r w:rsidR="00A158A6">
        <w:t xml:space="preserve"> mechanical seal.  Packing type shaft seals are not allowed.  The pump shall be built with cast iron housing and steel gears, bronze, brass or aluminum housings are not allowed.  </w:t>
      </w:r>
      <w:r w:rsidR="002371AF">
        <w:t>Pump and motor shall be flexibly coupled and permanently aligned.</w:t>
      </w:r>
    </w:p>
    <w:p w:rsidR="009E3AEA" w:rsidRDefault="009E3AEA" w:rsidP="00495584">
      <w:pPr>
        <w:pStyle w:val="ListParagraph"/>
        <w:numPr>
          <w:ilvl w:val="1"/>
          <w:numId w:val="1"/>
        </w:numPr>
      </w:pPr>
      <w:r>
        <w:t xml:space="preserve">System skid base shall be provided with 3” rupture basin to contain any leakage or spillage.  The basin shall be provided with a ½ drain connection with drain plug.  </w:t>
      </w:r>
    </w:p>
    <w:p w:rsidR="00495584" w:rsidRDefault="006B6A2A" w:rsidP="00495584">
      <w:pPr>
        <w:pStyle w:val="ListParagraph"/>
        <w:numPr>
          <w:ilvl w:val="1"/>
          <w:numId w:val="1"/>
        </w:numPr>
      </w:pPr>
      <w:r>
        <w:t xml:space="preserve">Simplex </w:t>
      </w:r>
      <w:r w:rsidR="002902B7">
        <w:t>s</w:t>
      </w:r>
      <w:r>
        <w:t>trainer</w:t>
      </w:r>
      <w:r w:rsidR="00A158A6">
        <w:t xml:space="preserve"> shall be mounted upstream of the circulation pump</w:t>
      </w:r>
      <w:r w:rsidR="00FF1FA2">
        <w:t>.</w:t>
      </w:r>
      <w:r w:rsidR="00A158A6">
        <w:t xml:space="preserve"> </w:t>
      </w:r>
      <w:r w:rsidR="00FF1FA2">
        <w:t>The strainer housing shall be cast iron with a stainless steel</w:t>
      </w:r>
      <w:r w:rsidR="002371AF">
        <w:t>,</w:t>
      </w:r>
      <w:r w:rsidR="00FF1FA2">
        <w:t xml:space="preserve"> </w:t>
      </w:r>
      <w:r w:rsidR="00B514EA">
        <w:t xml:space="preserve">1/16” </w:t>
      </w:r>
      <w:r w:rsidR="002371AF">
        <w:t>me</w:t>
      </w:r>
      <w:r w:rsidR="00FF1FA2">
        <w:t xml:space="preserve">sh basket. </w:t>
      </w:r>
    </w:p>
    <w:p w:rsidR="00085894" w:rsidRDefault="00085894" w:rsidP="00085894">
      <w:pPr>
        <w:pStyle w:val="ListParagraph"/>
        <w:numPr>
          <w:ilvl w:val="1"/>
          <w:numId w:val="1"/>
        </w:numPr>
      </w:pPr>
      <w:r>
        <w:t xml:space="preserve">Particulate filter shall be a spin-on type filter with a removable 10 micron </w:t>
      </w:r>
      <w:proofErr w:type="gramStart"/>
      <w:r>
        <w:t>filter,</w:t>
      </w:r>
      <w:proofErr w:type="gramEnd"/>
      <w:r>
        <w:t xml:space="preserve"> a 20-25 micron start-up filter element shall be included.</w:t>
      </w:r>
    </w:p>
    <w:p w:rsidR="006B6A2A" w:rsidRDefault="006B6A2A" w:rsidP="00495584">
      <w:pPr>
        <w:pStyle w:val="ListParagraph"/>
        <w:numPr>
          <w:ilvl w:val="1"/>
          <w:numId w:val="1"/>
        </w:numPr>
      </w:pPr>
      <w:proofErr w:type="gramStart"/>
      <w:r>
        <w:t xml:space="preserve">Water </w:t>
      </w:r>
      <w:r w:rsidR="002902B7">
        <w:t>c</w:t>
      </w:r>
      <w:r>
        <w:t>oalescing</w:t>
      </w:r>
      <w:proofErr w:type="gramEnd"/>
      <w:r>
        <w:t xml:space="preserve"> and </w:t>
      </w:r>
      <w:r w:rsidR="002902B7">
        <w:t>s</w:t>
      </w:r>
      <w:r>
        <w:t xml:space="preserve">eparation </w:t>
      </w:r>
      <w:r w:rsidR="002902B7">
        <w:t>f</w:t>
      </w:r>
      <w:r>
        <w:t xml:space="preserve">ilter with </w:t>
      </w:r>
      <w:r w:rsidR="00E16C6A">
        <w:t>continuous water purging to waste holding container</w:t>
      </w:r>
      <w:r w:rsidR="002371AF">
        <w:t xml:space="preserve">.  The water separator shall </w:t>
      </w:r>
      <w:proofErr w:type="gramStart"/>
      <w:r w:rsidR="002371AF">
        <w:t>rated</w:t>
      </w:r>
      <w:proofErr w:type="gramEnd"/>
      <w:r w:rsidR="002371AF">
        <w:t xml:space="preserve"> at 98% efficiency to a level of 10 microns at full flow.</w:t>
      </w:r>
    </w:p>
    <w:p w:rsidR="006B6A2A" w:rsidRDefault="008F64B7" w:rsidP="00495584">
      <w:pPr>
        <w:pStyle w:val="ListParagraph"/>
        <w:numPr>
          <w:ilvl w:val="1"/>
          <w:numId w:val="1"/>
        </w:numPr>
      </w:pPr>
      <w:r>
        <w:t xml:space="preserve">Clogged strainer </w:t>
      </w:r>
      <w:r w:rsidR="00EF3275">
        <w:t xml:space="preserve">detector </w:t>
      </w:r>
      <w:r>
        <w:t>switch</w:t>
      </w:r>
      <w:r w:rsidR="00B514EA">
        <w:t>.</w:t>
      </w:r>
    </w:p>
    <w:p w:rsidR="008F64B7" w:rsidRDefault="008F64B7" w:rsidP="00495584">
      <w:pPr>
        <w:pStyle w:val="ListParagraph"/>
        <w:numPr>
          <w:ilvl w:val="1"/>
          <w:numId w:val="1"/>
        </w:numPr>
      </w:pPr>
      <w:r>
        <w:t>Clogged filter detector</w:t>
      </w:r>
      <w:r w:rsidR="00EF3275">
        <w:t xml:space="preserve"> switch</w:t>
      </w:r>
      <w:r w:rsidR="00B514EA">
        <w:t>.</w:t>
      </w:r>
    </w:p>
    <w:p w:rsidR="008F64B7" w:rsidRDefault="008F64B7" w:rsidP="00495584">
      <w:pPr>
        <w:pStyle w:val="ListParagraph"/>
        <w:numPr>
          <w:ilvl w:val="1"/>
          <w:numId w:val="1"/>
        </w:numPr>
      </w:pPr>
      <w:r>
        <w:t>Flooded basin detector</w:t>
      </w:r>
      <w:r w:rsidR="00EF3275">
        <w:t xml:space="preserve"> switch</w:t>
      </w:r>
      <w:r w:rsidR="00BE5015">
        <w:t xml:space="preserve"> shall be float activated.  The switch shall be normally closed, opening on an alarm condition.</w:t>
      </w:r>
    </w:p>
    <w:p w:rsidR="00BE5015" w:rsidRDefault="00BE5015" w:rsidP="00495584">
      <w:pPr>
        <w:pStyle w:val="ListParagraph"/>
        <w:numPr>
          <w:ilvl w:val="1"/>
          <w:numId w:val="1"/>
        </w:numPr>
      </w:pPr>
      <w:r>
        <w:t xml:space="preserve">Pressure gages shall be 4” stainless steel liquid filled.  There shall 2 gages, </w:t>
      </w:r>
      <w:r w:rsidR="00F54991">
        <w:t>one 30-30 compound gage for the</w:t>
      </w:r>
      <w:r>
        <w:t xml:space="preserve"> pump suc</w:t>
      </w:r>
      <w:r w:rsidR="00F54991">
        <w:t>tion and one 0-50</w:t>
      </w:r>
      <w:r w:rsidR="008703F6">
        <w:t>psi</w:t>
      </w:r>
      <w:r w:rsidR="00F54991">
        <w:t xml:space="preserve"> for the pump discharge.</w:t>
      </w:r>
    </w:p>
    <w:p w:rsidR="00BE5015" w:rsidRDefault="002705A0" w:rsidP="00495584">
      <w:pPr>
        <w:pStyle w:val="ListParagraph"/>
        <w:numPr>
          <w:ilvl w:val="1"/>
          <w:numId w:val="1"/>
        </w:numPr>
      </w:pPr>
      <w:r>
        <w:t>Ventilated</w:t>
      </w:r>
      <w:r w:rsidR="00BE5015">
        <w:t xml:space="preserve"> enclosure shall contain the entire filtration set with the exception of the chemical injection module.  </w:t>
      </w:r>
    </w:p>
    <w:p w:rsidR="00B46FAB" w:rsidRDefault="00E16C6A" w:rsidP="00B46FAB">
      <w:pPr>
        <w:pStyle w:val="ListParagraph"/>
        <w:numPr>
          <w:ilvl w:val="1"/>
          <w:numId w:val="1"/>
        </w:numPr>
      </w:pPr>
      <w:r>
        <w:t>Waste holding tank</w:t>
      </w:r>
      <w:r w:rsidR="009E3AEA">
        <w:t xml:space="preserve"> shall be stainless steel base </w:t>
      </w:r>
      <w:r w:rsidR="00307977">
        <w:t>with</w:t>
      </w:r>
      <w:r w:rsidR="009E3AEA">
        <w:t xml:space="preserve"> </w:t>
      </w:r>
      <w:r w:rsidR="00307977">
        <w:t xml:space="preserve">15 gallon storage, high level </w:t>
      </w:r>
      <w:r w:rsidR="00B46FAB">
        <w:t xml:space="preserve">alarm </w:t>
      </w:r>
      <w:r w:rsidR="00307977">
        <w:t>switch, and waste removal hand pump</w:t>
      </w:r>
      <w:r w:rsidR="00A12911">
        <w:t>.  It shall be installed on common skid with filtrations system.</w:t>
      </w:r>
    </w:p>
    <w:p w:rsidR="00B46FAB" w:rsidRDefault="00B46FAB" w:rsidP="00B46FAB">
      <w:pPr>
        <w:pStyle w:val="ListParagraph"/>
        <w:numPr>
          <w:ilvl w:val="1"/>
          <w:numId w:val="1"/>
        </w:numPr>
      </w:pPr>
      <w:r>
        <w:t>Continuous waste water purging system factory piped to waste holding tank.</w:t>
      </w:r>
    </w:p>
    <w:p w:rsidR="00060F9D" w:rsidRPr="00307977" w:rsidRDefault="00E16C6A" w:rsidP="00060F9D">
      <w:pPr>
        <w:pStyle w:val="ListParagraph"/>
        <w:numPr>
          <w:ilvl w:val="1"/>
          <w:numId w:val="1"/>
        </w:numPr>
      </w:pPr>
      <w:r>
        <w:t>Additive</w:t>
      </w:r>
      <w:r w:rsidR="00361F20">
        <w:t xml:space="preserve"> </w:t>
      </w:r>
      <w:r>
        <w:t>i</w:t>
      </w:r>
      <w:r w:rsidR="00730DFE">
        <w:t>njection</w:t>
      </w:r>
      <w:r w:rsidR="00060F9D">
        <w:t xml:space="preserve"> </w:t>
      </w:r>
      <w:r w:rsidR="00145AF6">
        <w:t>to include 30 gallon</w:t>
      </w:r>
      <w:r>
        <w:t xml:space="preserve"> steel</w:t>
      </w:r>
      <w:r w:rsidR="00EF3275">
        <w:t xml:space="preserve"> storage tank</w:t>
      </w:r>
      <w:r w:rsidR="00730DFE">
        <w:t xml:space="preserve"> </w:t>
      </w:r>
      <w:r w:rsidR="00730DFE" w:rsidRPr="00307977">
        <w:t xml:space="preserve">and diaphragm pump rated at </w:t>
      </w:r>
      <w:r w:rsidR="00730DFE" w:rsidRPr="00145AF6">
        <w:rPr>
          <w:color w:val="FF0000"/>
        </w:rPr>
        <w:t>1</w:t>
      </w:r>
      <w:r w:rsidR="00145AF6">
        <w:rPr>
          <w:color w:val="FF0000"/>
        </w:rPr>
        <w:t>1</w:t>
      </w:r>
      <w:r w:rsidR="00730DFE" w:rsidRPr="00307977">
        <w:t xml:space="preserve"> </w:t>
      </w:r>
      <w:proofErr w:type="spellStart"/>
      <w:r w:rsidR="00730DFE" w:rsidRPr="00307977">
        <w:t>gp</w:t>
      </w:r>
      <w:r w:rsidR="00307977" w:rsidRPr="00307977">
        <w:t>h</w:t>
      </w:r>
      <w:proofErr w:type="spellEnd"/>
      <w:r w:rsidR="00730DFE" w:rsidRPr="00307977">
        <w:t>/100psi.</w:t>
      </w:r>
      <w:r w:rsidR="00730DFE" w:rsidRPr="00307977">
        <w:rPr>
          <w:color w:val="FF0000"/>
        </w:rPr>
        <w:t xml:space="preserve">  </w:t>
      </w:r>
      <w:r w:rsidR="00730DFE" w:rsidRPr="00307977">
        <w:t xml:space="preserve">The pump shall be manufactured </w:t>
      </w:r>
      <w:r w:rsidR="00307977" w:rsidRPr="00307977">
        <w:t>of</w:t>
      </w:r>
      <w:r w:rsidR="00145AF6">
        <w:t xml:space="preserve"> 316 stainless steel with drop tube and </w:t>
      </w:r>
      <w:proofErr w:type="spellStart"/>
      <w:proofErr w:type="gramStart"/>
      <w:r w:rsidR="00145AF6">
        <w:t>pvc</w:t>
      </w:r>
      <w:proofErr w:type="spellEnd"/>
      <w:proofErr w:type="gramEnd"/>
      <w:r w:rsidR="00145AF6">
        <w:t xml:space="preserve"> foot valve</w:t>
      </w:r>
      <w:r w:rsidR="00730DFE" w:rsidRPr="00307977">
        <w:t>.</w:t>
      </w:r>
      <w:r w:rsidR="00730DFE" w:rsidRPr="00307977">
        <w:rPr>
          <w:color w:val="FF0000"/>
        </w:rPr>
        <w:t xml:space="preserve">  </w:t>
      </w:r>
      <w:r w:rsidR="00307977" w:rsidRPr="00307977">
        <w:t>System skid base shall be sized to accommodate storage capacity of additive tank</w:t>
      </w:r>
      <w:r w:rsidR="00307977">
        <w:t xml:space="preserve"> and serve as rupture basin</w:t>
      </w:r>
      <w:r w:rsidR="00307977" w:rsidRPr="00307977">
        <w:t>.</w:t>
      </w:r>
    </w:p>
    <w:p w:rsidR="00F95FB0" w:rsidRDefault="00976288" w:rsidP="002705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</w:pPr>
      <w:r>
        <w:t>Control, i</w:t>
      </w:r>
      <w:r w:rsidR="00495584">
        <w:t>nterface and communication</w:t>
      </w:r>
      <w:r w:rsidR="002F6F57">
        <w:t xml:space="preserve"> shall be through the UL 508 </w:t>
      </w:r>
      <w:r w:rsidR="002E29BA">
        <w:t>Programmable Logic Controller (</w:t>
      </w:r>
      <w:r>
        <w:t>PLC</w:t>
      </w:r>
      <w:r w:rsidR="002E29BA">
        <w:t>)</w:t>
      </w:r>
      <w:r>
        <w:t xml:space="preserve"> </w:t>
      </w:r>
      <w:r w:rsidR="002F6F57">
        <w:t>control panel</w:t>
      </w:r>
      <w:r w:rsidR="00DF1804">
        <w:t xml:space="preserve">.  </w:t>
      </w:r>
      <w:r w:rsidR="002E29BA">
        <w:t xml:space="preserve">The PLC shall be non-proprietary and field expandable.  </w:t>
      </w:r>
      <w:r w:rsidR="00DF1804">
        <w:t xml:space="preserve">The </w:t>
      </w:r>
      <w:r w:rsidR="00C3245C">
        <w:t>local</w:t>
      </w:r>
      <w:r w:rsidR="00DF1804">
        <w:t xml:space="preserve"> interface </w:t>
      </w:r>
      <w:r w:rsidR="002705A0">
        <w:t xml:space="preserve">(HMI) </w:t>
      </w:r>
      <w:r w:rsidR="00B90FBA">
        <w:t>shall be</w:t>
      </w:r>
      <w:r w:rsidR="00DF1804">
        <w:t xml:space="preserve"> a touch</w:t>
      </w:r>
      <w:r w:rsidR="00B90FBA">
        <w:t xml:space="preserve"> </w:t>
      </w:r>
      <w:r w:rsidR="00DF1804">
        <w:t xml:space="preserve">screen.  </w:t>
      </w:r>
      <w:r w:rsidR="00B90FBA">
        <w:t xml:space="preserve">This touch screen shall permit the operator to easily configure the fuel maintenance system and to set or change parameters </w:t>
      </w:r>
      <w:r w:rsidR="002E29BA">
        <w:t xml:space="preserve">within the PLC </w:t>
      </w:r>
      <w:r w:rsidR="00B90FBA">
        <w:t>such as start day and time, run duration in automatic as well as running the system in manual</w:t>
      </w:r>
      <w:r w:rsidR="00F95FB0">
        <w:t xml:space="preserve"> without opening the NEMA 4 enclosure</w:t>
      </w:r>
      <w:r w:rsidR="00B90FBA">
        <w:t xml:space="preserve">.  </w:t>
      </w:r>
      <w:r w:rsidR="00C3245C">
        <w:t xml:space="preserve">Remote interface and communication is with </w:t>
      </w:r>
      <w:proofErr w:type="spellStart"/>
      <w:r w:rsidR="007B1FD0">
        <w:t>Modbus</w:t>
      </w:r>
      <w:proofErr w:type="spellEnd"/>
      <w:r w:rsidR="00C3245C">
        <w:t>.</w:t>
      </w:r>
    </w:p>
    <w:p w:rsidR="00B514EA" w:rsidRDefault="00B514EA" w:rsidP="00B514E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</w:pPr>
      <w:r>
        <w:lastRenderedPageBreak/>
        <w:t xml:space="preserve">To protect against arc flash hazard during start-up, normal service, or troubleshooting that requires the door to </w:t>
      </w:r>
      <w:proofErr w:type="gramStart"/>
      <w:r>
        <w:t>opened</w:t>
      </w:r>
      <w:proofErr w:type="gramEnd"/>
      <w:r>
        <w:t xml:space="preserve"> while the panel is energized</w:t>
      </w:r>
      <w:r w:rsidR="00E16C6A">
        <w:t>,</w:t>
      </w:r>
      <w:r>
        <w:t xml:space="preserve"> the </w:t>
      </w:r>
      <w:r w:rsidR="00E16C6A">
        <w:t>logic</w:t>
      </w:r>
      <w:r>
        <w:t xml:space="preserve"> controller panel shall not house any power over </w:t>
      </w:r>
      <w:r w:rsidR="00E16C6A">
        <w:t>49</w:t>
      </w:r>
      <w:r>
        <w:t xml:space="preserve"> volts.  </w:t>
      </w:r>
    </w:p>
    <w:p w:rsidR="002E29BA" w:rsidRDefault="002E29BA" w:rsidP="002E29B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</w:pPr>
      <w:r>
        <w:t>PLC</w:t>
      </w:r>
    </w:p>
    <w:p w:rsidR="002E29BA" w:rsidRDefault="002E29BA" w:rsidP="002E29B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</w:pPr>
      <w:r>
        <w:t>Up to 1280 local addresses</w:t>
      </w:r>
    </w:p>
    <w:p w:rsidR="002E29BA" w:rsidRDefault="002E29BA" w:rsidP="002E29B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</w:pPr>
      <w:r>
        <w:t>Minimum 15K memory</w:t>
      </w:r>
    </w:p>
    <w:p w:rsidR="002E29BA" w:rsidRDefault="002E29BA" w:rsidP="002E29B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2 </w:t>
      </w:r>
      <w:proofErr w:type="spellStart"/>
      <w:r>
        <w:t>comm</w:t>
      </w:r>
      <w:proofErr w:type="spellEnd"/>
      <w:r>
        <w:t xml:space="preserve"> ports, 1 dedicated to </w:t>
      </w:r>
      <w:proofErr w:type="spellStart"/>
      <w:r>
        <w:t>touchscreen</w:t>
      </w:r>
      <w:proofErr w:type="spellEnd"/>
    </w:p>
    <w:p w:rsidR="002E29BA" w:rsidRDefault="002E29BA" w:rsidP="002E29B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</w:pPr>
      <w:r>
        <w:t>Real time clock/calendar</w:t>
      </w:r>
    </w:p>
    <w:p w:rsidR="002E29BA" w:rsidRDefault="002E29BA" w:rsidP="002E29B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</w:pPr>
      <w:r>
        <w:t>PID loops with auto loop tuning</w:t>
      </w:r>
    </w:p>
    <w:p w:rsidR="00F95FB0" w:rsidRDefault="002705A0" w:rsidP="00F95FB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Touchscreen</w:t>
      </w:r>
      <w:proofErr w:type="spellEnd"/>
    </w:p>
    <w:p w:rsidR="00F95FB0" w:rsidRDefault="00F95FB0" w:rsidP="00F95FB0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</w:pPr>
      <w:r>
        <w:t>8.4”diagonal color TFT, LCD display, 64K colors, 640 x 480 pixel resolution</w:t>
      </w:r>
    </w:p>
    <w:p w:rsidR="00F95FB0" w:rsidRDefault="00F95FB0" w:rsidP="00F95FB0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</w:pPr>
      <w:r>
        <w:t>300 NITS display brightness, user replaceable backlight</w:t>
      </w:r>
    </w:p>
    <w:p w:rsidR="00F95FB0" w:rsidRDefault="00F95FB0" w:rsidP="00F95FB0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1024 x 1024 analog resistive </w:t>
      </w:r>
      <w:proofErr w:type="spellStart"/>
      <w:r>
        <w:t>touchscreen</w:t>
      </w:r>
      <w:proofErr w:type="spellEnd"/>
      <w:r>
        <w:t xml:space="preserve"> </w:t>
      </w:r>
    </w:p>
    <w:p w:rsidR="00F95FB0" w:rsidRDefault="00F95FB0" w:rsidP="00F95FB0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</w:pPr>
      <w:r>
        <w:t>USB port B for programming and download</w:t>
      </w:r>
    </w:p>
    <w:p w:rsidR="00F95FB0" w:rsidRDefault="00F95FB0" w:rsidP="00F95FB0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</w:pPr>
      <w:r>
        <w:t>Ethernet 10/100 base-T port for program/download &amp; PLC communications</w:t>
      </w:r>
    </w:p>
    <w:p w:rsidR="00F95FB0" w:rsidRDefault="00F95FB0" w:rsidP="00F95FB0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</w:pPr>
      <w:r>
        <w:t>Remote internet access requiring no additional software</w:t>
      </w:r>
    </w:p>
    <w:p w:rsidR="00F95FB0" w:rsidRDefault="00F95FB0" w:rsidP="00F95FB0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</w:pPr>
      <w:r>
        <w:t>Compact flash card slot</w:t>
      </w:r>
    </w:p>
    <w:p w:rsidR="00F95FB0" w:rsidRDefault="00F95FB0" w:rsidP="00F95FB0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10 </w:t>
      </w:r>
      <w:proofErr w:type="spellStart"/>
      <w:r>
        <w:t>Mbyte</w:t>
      </w:r>
      <w:proofErr w:type="spellEnd"/>
      <w:r>
        <w:t xml:space="preserve"> memory</w:t>
      </w:r>
    </w:p>
    <w:p w:rsidR="00F95FB0" w:rsidRDefault="00F95FB0" w:rsidP="00F95FB0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</w:pPr>
      <w:r>
        <w:t>2 year warranty from date of purchase</w:t>
      </w:r>
    </w:p>
    <w:p w:rsidR="00B514EA" w:rsidRDefault="00B514EA" w:rsidP="00B514EA">
      <w:pPr>
        <w:pStyle w:val="ListParagraph"/>
        <w:autoSpaceDE w:val="0"/>
        <w:autoSpaceDN w:val="0"/>
        <w:adjustRightInd w:val="0"/>
        <w:spacing w:after="0" w:line="240" w:lineRule="auto"/>
        <w:ind w:left="2160"/>
      </w:pPr>
    </w:p>
    <w:p w:rsidR="00B514EA" w:rsidRPr="00B514EA" w:rsidRDefault="00B514EA" w:rsidP="00B514EA">
      <w:pPr>
        <w:pStyle w:val="ListParagraph"/>
        <w:numPr>
          <w:ilvl w:val="1"/>
          <w:numId w:val="1"/>
        </w:numPr>
      </w:pPr>
      <w:r w:rsidRPr="00B514EA">
        <w:t>Motor Controller Module – A fully functioning, UL 508 listed motor control panel shall be provided and permanently mounted on fuel maintenance system.   This panel shall contain the following components;</w:t>
      </w:r>
    </w:p>
    <w:p w:rsidR="00B514EA" w:rsidRPr="00B514EA" w:rsidRDefault="00B514EA" w:rsidP="00B514EA">
      <w:pPr>
        <w:pStyle w:val="ListParagraph"/>
        <w:numPr>
          <w:ilvl w:val="2"/>
          <w:numId w:val="1"/>
        </w:numPr>
      </w:pPr>
      <w:r w:rsidRPr="00B514EA">
        <w:t>NEMA 4 rated metal enclosure.</w:t>
      </w:r>
    </w:p>
    <w:p w:rsidR="00B514EA" w:rsidRPr="00B514EA" w:rsidRDefault="00B514EA" w:rsidP="00B514EA">
      <w:pPr>
        <w:pStyle w:val="ListParagraph"/>
        <w:numPr>
          <w:ilvl w:val="2"/>
          <w:numId w:val="1"/>
        </w:numPr>
      </w:pPr>
      <w:r w:rsidRPr="00B514EA">
        <w:t>Service disconnect for the fuel circulation pump motor.</w:t>
      </w:r>
    </w:p>
    <w:p w:rsidR="00B514EA" w:rsidRPr="00B514EA" w:rsidRDefault="00B514EA" w:rsidP="00B514EA">
      <w:pPr>
        <w:pStyle w:val="ListParagraph"/>
        <w:numPr>
          <w:ilvl w:val="2"/>
          <w:numId w:val="1"/>
        </w:numPr>
      </w:pPr>
      <w:r w:rsidRPr="00B514EA">
        <w:t>Hand-Off-Auto pump selector switch.</w:t>
      </w:r>
    </w:p>
    <w:p w:rsidR="00B514EA" w:rsidRPr="00B514EA" w:rsidRDefault="00B514EA" w:rsidP="00B514EA">
      <w:pPr>
        <w:pStyle w:val="ListParagraph"/>
        <w:numPr>
          <w:ilvl w:val="2"/>
          <w:numId w:val="1"/>
        </w:numPr>
      </w:pPr>
      <w:r w:rsidRPr="00B514EA">
        <w:t>Pump status and alarm lamps.</w:t>
      </w:r>
    </w:p>
    <w:p w:rsidR="00B514EA" w:rsidRPr="00B514EA" w:rsidRDefault="00B514EA" w:rsidP="00B514EA">
      <w:pPr>
        <w:pStyle w:val="ListParagraph"/>
        <w:numPr>
          <w:ilvl w:val="2"/>
          <w:numId w:val="1"/>
        </w:numPr>
      </w:pPr>
      <w:r w:rsidRPr="00B514EA">
        <w:t>Terminal block for all internal and field wiring connections.</w:t>
      </w:r>
    </w:p>
    <w:p w:rsidR="00B514EA" w:rsidRPr="00B514EA" w:rsidRDefault="00B514EA" w:rsidP="00B514EA">
      <w:pPr>
        <w:pStyle w:val="ListParagraph"/>
        <w:numPr>
          <w:ilvl w:val="2"/>
          <w:numId w:val="1"/>
        </w:numPr>
      </w:pPr>
      <w:r w:rsidRPr="00B514EA">
        <w:t>Control power transformer (if needed).</w:t>
      </w:r>
    </w:p>
    <w:p w:rsidR="00B514EA" w:rsidRDefault="00B514EA" w:rsidP="00B514EA">
      <w:pPr>
        <w:pStyle w:val="ListParagraph"/>
        <w:autoSpaceDE w:val="0"/>
        <w:autoSpaceDN w:val="0"/>
        <w:adjustRightInd w:val="0"/>
        <w:spacing w:after="0" w:line="240" w:lineRule="auto"/>
        <w:ind w:left="1080"/>
      </w:pPr>
    </w:p>
    <w:p w:rsidR="00113069" w:rsidRDefault="00113069" w:rsidP="0011306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</w:pPr>
      <w:r>
        <w:t>Fuel Quality Testing Kit shall be provided by maintenance system provider to allow the owner/operator to draw a proper sample from storage tank</w:t>
      </w:r>
      <w:r w:rsidR="007358CF">
        <w:t xml:space="preserve"> and ship to lab.</w:t>
      </w:r>
    </w:p>
    <w:p w:rsidR="00113069" w:rsidRDefault="007358CF" w:rsidP="0011306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</w:pPr>
      <w:r>
        <w:t>Thief Sampler – 16oz stainless steel</w:t>
      </w:r>
    </w:p>
    <w:p w:rsidR="007358CF" w:rsidRDefault="007358CF" w:rsidP="0011306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</w:pPr>
      <w:r>
        <w:t>Sounding tape – 10 m carbon steel</w:t>
      </w:r>
    </w:p>
    <w:p w:rsidR="007358CF" w:rsidRDefault="007358CF" w:rsidP="0011306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Sample test kit </w:t>
      </w:r>
      <w:r w:rsidR="00145AF6">
        <w:t xml:space="preserve">&amp; </w:t>
      </w:r>
      <w:r>
        <w:t>shipper</w:t>
      </w:r>
    </w:p>
    <w:p w:rsidR="007358CF" w:rsidRDefault="007358CF" w:rsidP="007358CF">
      <w:pPr>
        <w:pStyle w:val="ListParagraph"/>
        <w:autoSpaceDE w:val="0"/>
        <w:autoSpaceDN w:val="0"/>
        <w:adjustRightInd w:val="0"/>
        <w:spacing w:after="0" w:line="240" w:lineRule="auto"/>
        <w:ind w:left="2160"/>
      </w:pPr>
    </w:p>
    <w:p w:rsidR="00B3532B" w:rsidRDefault="00B3532B" w:rsidP="00B3532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Start-up and training shall be performed by </w:t>
      </w:r>
      <w:r w:rsidR="00C347A8">
        <w:t>a factory trained technician</w:t>
      </w:r>
    </w:p>
    <w:p w:rsidR="00F95FB0" w:rsidRDefault="00F95FB0" w:rsidP="00F95FB0">
      <w:pPr>
        <w:pStyle w:val="ListParagraph"/>
        <w:autoSpaceDE w:val="0"/>
        <w:autoSpaceDN w:val="0"/>
        <w:adjustRightInd w:val="0"/>
        <w:spacing w:after="0" w:line="240" w:lineRule="auto"/>
        <w:ind w:left="2160"/>
      </w:pPr>
    </w:p>
    <w:p w:rsidR="00495584" w:rsidRDefault="00495584" w:rsidP="0019534B"/>
    <w:sectPr w:rsidR="00495584" w:rsidSect="007D1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E7B04"/>
    <w:multiLevelType w:val="multilevel"/>
    <w:tmpl w:val="1A4ACA9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495584"/>
    <w:rsid w:val="00060F9D"/>
    <w:rsid w:val="00085894"/>
    <w:rsid w:val="00092331"/>
    <w:rsid w:val="000A357A"/>
    <w:rsid w:val="00113069"/>
    <w:rsid w:val="00145AF6"/>
    <w:rsid w:val="0019534B"/>
    <w:rsid w:val="001C6183"/>
    <w:rsid w:val="001D4A3E"/>
    <w:rsid w:val="001D6E67"/>
    <w:rsid w:val="002371AF"/>
    <w:rsid w:val="002705A0"/>
    <w:rsid w:val="002870DE"/>
    <w:rsid w:val="002902B7"/>
    <w:rsid w:val="002E29BA"/>
    <w:rsid w:val="002F6F57"/>
    <w:rsid w:val="00303E5E"/>
    <w:rsid w:val="00306C07"/>
    <w:rsid w:val="00307977"/>
    <w:rsid w:val="00323A0E"/>
    <w:rsid w:val="00361F20"/>
    <w:rsid w:val="00476F02"/>
    <w:rsid w:val="00495584"/>
    <w:rsid w:val="005342A6"/>
    <w:rsid w:val="006B6A2A"/>
    <w:rsid w:val="00717473"/>
    <w:rsid w:val="00730DFE"/>
    <w:rsid w:val="007358CF"/>
    <w:rsid w:val="007612E2"/>
    <w:rsid w:val="00787DC2"/>
    <w:rsid w:val="007B1FD0"/>
    <w:rsid w:val="007D1DE0"/>
    <w:rsid w:val="00843991"/>
    <w:rsid w:val="008703F6"/>
    <w:rsid w:val="008E38B6"/>
    <w:rsid w:val="008F64B7"/>
    <w:rsid w:val="00976288"/>
    <w:rsid w:val="00991D67"/>
    <w:rsid w:val="009E3AEA"/>
    <w:rsid w:val="00A12911"/>
    <w:rsid w:val="00A158A6"/>
    <w:rsid w:val="00A6402C"/>
    <w:rsid w:val="00AB334A"/>
    <w:rsid w:val="00B3532B"/>
    <w:rsid w:val="00B46FAB"/>
    <w:rsid w:val="00B514EA"/>
    <w:rsid w:val="00B90FBA"/>
    <w:rsid w:val="00BE5015"/>
    <w:rsid w:val="00C26C42"/>
    <w:rsid w:val="00C3245C"/>
    <w:rsid w:val="00C347A8"/>
    <w:rsid w:val="00C83704"/>
    <w:rsid w:val="00C976DE"/>
    <w:rsid w:val="00D31085"/>
    <w:rsid w:val="00DC3761"/>
    <w:rsid w:val="00DF1804"/>
    <w:rsid w:val="00E16C6A"/>
    <w:rsid w:val="00EA7D9B"/>
    <w:rsid w:val="00EB0F9E"/>
    <w:rsid w:val="00ED74DB"/>
    <w:rsid w:val="00EF3275"/>
    <w:rsid w:val="00F54991"/>
    <w:rsid w:val="00F95FB0"/>
    <w:rsid w:val="00FF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Cade</dc:creator>
  <cp:keywords/>
  <dc:description/>
  <cp:lastModifiedBy>Bob Cade</cp:lastModifiedBy>
  <cp:revision>5</cp:revision>
  <cp:lastPrinted>2011-07-22T13:30:00Z</cp:lastPrinted>
  <dcterms:created xsi:type="dcterms:W3CDTF">2012-02-23T15:55:00Z</dcterms:created>
  <dcterms:modified xsi:type="dcterms:W3CDTF">2012-02-23T16:52:00Z</dcterms:modified>
</cp:coreProperties>
</file>